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действует закон о выявлении ранее возникших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объекты недвижимости?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29 июня 2021 года Федеральный закон от 30 декабря 2020 года № 518-ФЗ «О внесении 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 Эксперты ведомства пояснили, для чего необходимо выявлять такие объекты недвижимости, а также рассказали, как действовать собственникам, чтобы защитить свои права.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объекты недвижимости считаются ранее учтенными?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настоящее время правила государственного кадастрового учета и регистрации прав на недвижимость регламентируются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Федеральным законом от 13.07.2015 № 218-ФЗ</w:t>
        </w:r>
      </w:hyperlink>
      <w:r>
        <w:rPr>
          <w:rFonts w:ascii="Times New Roman" w:hAnsi="Times New Roman" w:cs="Times New Roman"/>
          <w:bCs/>
          <w:sz w:val="28"/>
        </w:rPr>
        <w:t xml:space="preserve"> «О государственной регистрации недвижимости» (далее – Федеральный закон № 218-ФЗ). До него (до 01.01.2017) действовали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Федеральный закон от 21.07.1997 № 122-ФЗ</w:t>
        </w:r>
      </w:hyperlink>
      <w:r>
        <w:rPr>
          <w:rFonts w:ascii="Times New Roman" w:hAnsi="Times New Roman" w:cs="Times New Roman"/>
          <w:bCs/>
          <w:sz w:val="28"/>
        </w:rPr>
        <w:t xml:space="preserve"> «О государственной регистрации прав на недвижимое имущество и сделок с ним» (далее – Федеральный закон № 122-ФЗ) и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Федеральный закон от 24.06.2007 № 221-ФЗ «О государственном кадастре недвижимости» (далее – Федеральный закон № 221-ФЗ)</w:t>
        </w:r>
      </w:hyperlink>
      <w:r>
        <w:rPr>
          <w:rFonts w:ascii="Times New Roman" w:hAnsi="Times New Roman" w:cs="Times New Roman"/>
          <w:bCs/>
          <w:sz w:val="28"/>
        </w:rPr>
        <w:t>. Ранее возникшие права на объекты недвижимости – это 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 прав в ЕГРН проводится по желанию собственников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до дня вступления в силу Федерального закона № 221-ФЗ (до 01.03.2008) порядке, 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установленном в соответствии с Федеральным законом № 122-ФЗ.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дает новый закон?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Новый закон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выявляются объекты недвижимости с ранее возникшими правами?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Органы государственной власти городов федерального значения Москвы, Санкт-Петербурга и Севастополя и органы 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комплексных кадастровых работ, чтобы установить либо уточнить границы этого земельного участка.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Росреестр с заявлением о внесении в ЕГРН соответствующих сведений.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 необходимо обратиться в офисы Росреестра, Федеральной кадастровой палаты или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объект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Важно! </w:t>
      </w:r>
      <w:r>
        <w:rPr>
          <w:rFonts w:ascii="Times New Roman" w:hAnsi="Times New Roman" w:cs="Times New Roman"/>
          <w:bCs/>
          <w:sz w:val="28"/>
        </w:rPr>
        <w:t xml:space="preserve">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Российской</w:t>
        </w:r>
      </w:hyperlink>
      <w:r>
        <w:rPr>
          <w:rFonts w:ascii="Times New Roman" w:hAnsi="Times New Roman" w:cs="Times New Roman"/>
          <w:bCs/>
          <w:sz w:val="28"/>
        </w:rPr>
        <w:t xml:space="preserve"> Федерации, и действуют с 29 декабря 2020 года.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узнать, есть ли в ЕГРН сведения об объекте недвижимости?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вариант – сделать онлайн-запрос. Для этого достаточно обратиться к электронному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сервису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«Справочная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  <w:r>
          <w:rPr>
            <w:rStyle w:val="ab"/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сайте Росреестра.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более подробные сведения, необходимо заказать выписку с помощью сервиса Росреестра (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https://rosreestr.gov.ru/</w:t>
        </w:r>
      </w:hyperlink>
      <w:r>
        <w:rPr>
          <w:rFonts w:ascii="Times New Roman" w:hAnsi="Times New Roman" w:cs="Times New Roman"/>
          <w:bCs/>
          <w:sz w:val="28"/>
        </w:rPr>
        <w:t>), Единого портала государственных и муниципальных услуг (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https://www.gosuslugi.ru/</w:t>
        </w:r>
      </w:hyperlink>
      <w:r>
        <w:rPr>
          <w:rFonts w:ascii="Times New Roman" w:hAnsi="Times New Roman" w:cs="Times New Roman"/>
          <w:bCs/>
          <w:sz w:val="28"/>
        </w:rPr>
        <w:t>) или на сайте Федеральной кадастровой палаты (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https://spv.kadastr.ru/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hyperlink" Target="https://rosreestr.gov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k.rosreestr.ru/eservices/real-estate-objects-online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844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v.kada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70088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25</cp:revision>
  <dcterms:created xsi:type="dcterms:W3CDTF">2021-07-30T12:29:00Z</dcterms:created>
  <dcterms:modified xsi:type="dcterms:W3CDTF">2022-01-18T12:52:00Z</dcterms:modified>
</cp:coreProperties>
</file>